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79" w:rsidRDefault="00883A08">
      <w:bookmarkStart w:id="0" w:name="_GoBack"/>
      <w:bookmarkEnd w:id="0"/>
      <w:r>
        <w:rPr>
          <w:color w:val="474747"/>
          <w:shd w:val="clear" w:color="auto" w:fill="FFFFFF"/>
        </w:rPr>
        <w:t>Per accedere sia alla piattaforma della Rendicontazione sociale che a quella del RAV occorre entrare nell’area “Scuole” del portale SNV tramite </w:t>
      </w:r>
      <w:hyperlink r:id="rId5" w:history="1">
        <w:r>
          <w:rPr>
            <w:rStyle w:val="Collegamentoipertestuale"/>
            <w:color w:val="791900"/>
            <w:bdr w:val="none" w:sz="0" w:space="0" w:color="auto" w:frame="1"/>
            <w:shd w:val="clear" w:color="auto" w:fill="FFFFFF"/>
          </w:rPr>
          <w:t>questo link</w:t>
        </w:r>
      </w:hyperlink>
      <w:r>
        <w:rPr>
          <w:color w:val="474747"/>
          <w:shd w:val="clear" w:color="auto" w:fill="FFFFFF"/>
        </w:rPr>
        <w:t>.</w:t>
      </w:r>
    </w:p>
    <w:sectPr w:rsidR="00875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03"/>
    <w:rsid w:val="00791403"/>
    <w:rsid w:val="00875279"/>
    <w:rsid w:val="00883A08"/>
    <w:rsid w:val="008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3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nv.pubblica.istruzione.it/snv-portale-web/public/scu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ANNALUCIA</dc:creator>
  <cp:lastModifiedBy>susy</cp:lastModifiedBy>
  <cp:revision>2</cp:revision>
  <dcterms:created xsi:type="dcterms:W3CDTF">2019-12-18T18:32:00Z</dcterms:created>
  <dcterms:modified xsi:type="dcterms:W3CDTF">2019-12-18T18:32:00Z</dcterms:modified>
</cp:coreProperties>
</file>